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6CE" w:rsidRPr="00B276CE" w:rsidRDefault="00B276CE" w:rsidP="00B276CE">
      <w:pPr>
        <w:ind w:firstLine="0"/>
        <w:jc w:val="center"/>
        <w:rPr>
          <w:b/>
        </w:rPr>
      </w:pPr>
      <w:r w:rsidRPr="00B276CE">
        <w:rPr>
          <w:b/>
        </w:rPr>
        <w:t>Консультация для родителей. Развитие логического мышления у детей дошкольного возраста</w:t>
      </w:r>
    </w:p>
    <w:p w:rsidR="00B276CE" w:rsidRDefault="00B276CE" w:rsidP="00B276CE">
      <w:r>
        <w:t>Развитие логического мышления – это очень важный и необходимый процесс для всех! Хорошо развитие логическое мышлени</w:t>
      </w:r>
      <w:proofErr w:type="gramStart"/>
      <w:r>
        <w:t>е-</w:t>
      </w:r>
      <w:proofErr w:type="gramEnd"/>
      <w:r>
        <w:t xml:space="preserve"> это способность проанализировать любую задачу и сделать правильные выводы, без этого навыка ребенку будет просто не обойтись не только на уроках математики и физ</w:t>
      </w:r>
      <w:r>
        <w:t>ики, но и в повседневной жизни.</w:t>
      </w:r>
    </w:p>
    <w:p w:rsidR="00B276CE" w:rsidRDefault="00B276CE" w:rsidP="00B276CE">
      <w:r>
        <w:t xml:space="preserve">Что же такое логическое мышление? Для ответа на этот вопрос нужно сначала ответить на вопрос — Что такое логика? </w:t>
      </w:r>
      <w:proofErr w:type="gramStart"/>
      <w:r>
        <w:t>Логика, если дословно переводить с древнегреческого, обозначает речь, рассуждение.</w:t>
      </w:r>
      <w:proofErr w:type="gramEnd"/>
      <w:r>
        <w:t xml:space="preserve"> Логическое мышление — это вид мыслительного процесса, при котором человек использует логические</w:t>
      </w:r>
      <w:r>
        <w:t xml:space="preserve"> конструкции и готовые понятия.</w:t>
      </w:r>
    </w:p>
    <w:p w:rsidR="00B276CE" w:rsidRDefault="00B276CE" w:rsidP="00B276CE">
      <w:r>
        <w:t xml:space="preserve">Важно отметить, что </w:t>
      </w:r>
      <w:bookmarkStart w:id="0" w:name="_GoBack"/>
      <w:bookmarkEnd w:id="0"/>
      <w:r>
        <w:t>логическое мышление и воображение лежат в основе практически всех изобретений</w:t>
      </w:r>
      <w:r>
        <w:t>, которое создало человечество.</w:t>
      </w:r>
    </w:p>
    <w:p w:rsidR="00B276CE" w:rsidRDefault="00B276CE" w:rsidP="00B276CE">
      <w:proofErr w:type="gramStart"/>
      <w:r>
        <w:t>Существуют методики развития логического мышления у детей включают</w:t>
      </w:r>
      <w:proofErr w:type="gramEnd"/>
      <w:r>
        <w:t xml:space="preserve"> в себя головоломки, загад</w:t>
      </w:r>
      <w:r>
        <w:t>ки, различные упражнения и игры</w:t>
      </w:r>
    </w:p>
    <w:p w:rsidR="00B276CE" w:rsidRDefault="00B276CE" w:rsidP="00B276CE">
      <w:r>
        <w:t>В игровой форме вы сможете обучить своего малыша правильно разговаривать, считать, писать, общать</w:t>
      </w:r>
      <w:r>
        <w:t>ся со сверстниками и взрослыми.</w:t>
      </w:r>
    </w:p>
    <w:p w:rsidR="00B276CE" w:rsidRDefault="00B276CE" w:rsidP="00B276CE">
      <w:r>
        <w:t>При помощи дидактической игры ребенка можно обучать определению цветов, изучению геометрических форм, букв, цифр, запоминанию названия продуктов, животных и многому другому. В ребёнке очень важно своевременно развивать логические и психические функции: внимательность, воображение, логи</w:t>
      </w:r>
      <w:r>
        <w:t>ческий подход к задаче, память.</w:t>
      </w:r>
    </w:p>
    <w:p w:rsidR="00B276CE" w:rsidRDefault="00B276CE" w:rsidP="00B276CE">
      <w:r>
        <w:t xml:space="preserve">Дети учатся планировать свои действия, обдумывать их, догадываться в поиске результата, проявляя при этом творчество. Игры логического содержания помогают воспитывать у детей познавательный интерес, </w:t>
      </w:r>
      <w:r>
        <w:lastRenderedPageBreak/>
        <w:t>способствовать к исследовательскому и творческому по</w:t>
      </w:r>
      <w:r>
        <w:t>иску, желание и умение учиться.</w:t>
      </w:r>
    </w:p>
    <w:p w:rsidR="00B276CE" w:rsidRDefault="00B276CE" w:rsidP="00B276CE">
      <w:r>
        <w:t>Категории заданий и упражнений:</w:t>
      </w:r>
    </w:p>
    <w:p w:rsidR="00B276CE" w:rsidRDefault="00B276CE" w:rsidP="00B276CE">
      <w:r>
        <w:t xml:space="preserve">• Классификация. (Дети должны научиться распределять имеющийся материал по нескольким группам, можно воспользоваться карточками с животными и растениями и </w:t>
      </w:r>
      <w:proofErr w:type="spellStart"/>
      <w:r>
        <w:t>попрасить</w:t>
      </w:r>
      <w:proofErr w:type="spellEnd"/>
      <w:r>
        <w:t xml:space="preserve"> ребенка </w:t>
      </w:r>
      <w:r>
        <w:t>их разбить на несколько групп).</w:t>
      </w:r>
    </w:p>
    <w:p w:rsidR="00B276CE" w:rsidRDefault="00B276CE" w:rsidP="00B276CE">
      <w:r>
        <w:t>• Определение закономерностей</w:t>
      </w:r>
      <w:proofErr w:type="gramStart"/>
      <w:r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>родолжить ряд цифр, букв</w:t>
      </w:r>
      <w:r>
        <w:t>, растений, игрушек, животных).</w:t>
      </w:r>
    </w:p>
    <w:p w:rsidR="00B276CE" w:rsidRDefault="00B276CE" w:rsidP="00B276CE">
      <w:r>
        <w:t>• Найти лишнее. Предложите ребенку ряд слов или картинок и попросите найти одно лишнее слово ил</w:t>
      </w:r>
      <w:r>
        <w:t>и картинку.</w:t>
      </w:r>
    </w:p>
    <w:p w:rsidR="00B276CE" w:rsidRDefault="00B276CE" w:rsidP="00B276CE">
      <w:r>
        <w:t>• Лабиринты. Игры типа «Помоги зайчику найти дорогу к норке». Очень полезны для развития обра</w:t>
      </w:r>
      <w:r>
        <w:t>зно-логического мышления и т. д</w:t>
      </w:r>
    </w:p>
    <w:p w:rsidR="00B276CE" w:rsidRDefault="00B276CE" w:rsidP="00B276CE">
      <w:r>
        <w:t>Игры на развитие логич</w:t>
      </w:r>
      <w:r>
        <w:t>еского мышления у детей 1-3 лет</w:t>
      </w:r>
    </w:p>
    <w:p w:rsidR="00B276CE" w:rsidRDefault="00B276CE" w:rsidP="00B276CE">
      <w:r>
        <w:t>«Кто где спрятался?»</w:t>
      </w:r>
    </w:p>
    <w:p w:rsidR="00B276CE" w:rsidRDefault="00B276CE" w:rsidP="00B276CE">
      <w:r>
        <w:t xml:space="preserve">Цель: Сформировать понимание некоторых </w:t>
      </w:r>
      <w:r>
        <w:t>предлогов, активизировать речь.</w:t>
      </w:r>
    </w:p>
    <w:p w:rsidR="00B276CE" w:rsidRDefault="00B276CE" w:rsidP="00B276CE">
      <w:r>
        <w:t>Оборудование: любая игрушка.</w:t>
      </w:r>
    </w:p>
    <w:p w:rsidR="00B276CE" w:rsidRDefault="00B276CE" w:rsidP="00B276CE">
      <w:r>
        <w:t>Описание игры. Взрослый прячет игрушку на стул, под кровать, за дверь, около шкафа и т. д. После того, как ребенок находит игрушку, взрослый спрашивает: "Куда спряталась игрушка? (под стол). Правильно. Игрушка под столом". Взрослый выделяет предлог голосом, затем предлагает малышу спрятать игрушку, а сам ищет ее, активизируя речь ребенка вопро</w:t>
      </w:r>
      <w:r>
        <w:t>сом: "Куда ты спрятал игрушку?"</w:t>
      </w:r>
    </w:p>
    <w:p w:rsidR="00B276CE" w:rsidRDefault="00B276CE" w:rsidP="00B276CE">
      <w:r>
        <w:t>«Красная пирамида»</w:t>
      </w:r>
    </w:p>
    <w:p w:rsidR="00B276CE" w:rsidRDefault="00B276CE" w:rsidP="00B276CE">
      <w:r>
        <w:lastRenderedPageBreak/>
        <w:t>Цель: Учить детей выделять цвет предметов, выбирать из группы предметы нужного цвета, составлять</w:t>
      </w:r>
      <w:r>
        <w:t xml:space="preserve"> группы предметов одного цвета.</w:t>
      </w:r>
    </w:p>
    <w:p w:rsidR="00B276CE" w:rsidRDefault="00B276CE" w:rsidP="00B276CE">
      <w:r>
        <w:t>Описание игры: К детям приходит маленький щенок (котенок или медвежонок). Щенок просит малышей построить для него домик красного цвета. На столе лежат кубики красного, желтого и синего цвета. Взрослый дает каждому ребенку по одному красному кубику и предлагает помочь щенку. Но чтобы получилась пирамидка, ребенок должен выбрать еще несколько кубиков красного цвета. Когда дети справятся с заданием, взрослый спрашивает детей: «Какого цвета твоя башенка?» Щенок подходит к башенкам, радуется и хвалит малышей. Играя в следующий раз, дети строят ба</w:t>
      </w:r>
      <w:r>
        <w:t>шенки из кубиков других цветов.</w:t>
      </w:r>
    </w:p>
    <w:p w:rsidR="00B276CE" w:rsidRDefault="00B276CE" w:rsidP="00B276CE">
      <w:r>
        <w:t>«Бабочки»</w:t>
      </w:r>
    </w:p>
    <w:p w:rsidR="00B276CE" w:rsidRDefault="00B276CE" w:rsidP="00B276CE">
      <w:r>
        <w:t>Цель: Продолжать учить выделять и называть цвет предметов, объединять предметы по</w:t>
      </w:r>
      <w:r>
        <w:t xml:space="preserve"> группам, ориентируясь на цвет.</w:t>
      </w:r>
    </w:p>
    <w:p w:rsidR="00B276CE" w:rsidRDefault="00B276CE" w:rsidP="00B276CE">
      <w:r>
        <w:t>Описание игры: У каждого ребенка по четыре цветка разного цвета (красного, желтого, синего, зеленого) и по четыре бабочки таких же цветов. Цветки и бабочек воспитатель готовит заранее. Взрослый просит детей спрятать бабочек, и объясняет, как это сделать (надо посадить бабочку на цветок такого же цвета). Взрослый спрашивает малышей: «Куда ты посадил бабочку?» (На красный цветок); Затем взрослый просит посадить бабочек под цветочки. Красную бабочку под красный цветочек, синюю бабочку под синий цветочек и т. д. «Куда посадил желтую бабочку?» (под желтый цветочек) Если ребенок не отвечает на вопросы, взросл</w:t>
      </w:r>
      <w:r>
        <w:t>ый проговаривает ответ за него.</w:t>
      </w:r>
    </w:p>
    <w:p w:rsidR="00B276CE" w:rsidRDefault="00B276CE" w:rsidP="00B276CE">
      <w:r>
        <w:t>«Найди такую же фигуру»</w:t>
      </w:r>
    </w:p>
    <w:p w:rsidR="00B276CE" w:rsidRDefault="00B276CE" w:rsidP="00B276CE">
      <w:r>
        <w:t xml:space="preserve">Цель: Формировать представление о форме предметов. Учить находить одинаковые предметы по цвету и форме. Обогащать словарь названиями </w:t>
      </w:r>
      <w:r>
        <w:lastRenderedPageBreak/>
        <w:t>различных форм: круг, квадрат, треугольник. Закреп</w:t>
      </w:r>
      <w:r>
        <w:t>лять знания об основных цветах.</w:t>
      </w:r>
    </w:p>
    <w:p w:rsidR="00B276CE" w:rsidRDefault="00B276CE" w:rsidP="00B276CE">
      <w:r>
        <w:t>Оборудование: Для игры понадобятся карточки на каждого ребенка с изображением геометрических фигур. На карточке изображены два круга, треугольник и квадрат — всего четыре фигуры разных цветов. На все</w:t>
      </w:r>
      <w:r>
        <w:t>х карточках цвета фигур разные.</w:t>
      </w:r>
    </w:p>
    <w:p w:rsidR="007530E6" w:rsidRDefault="00B276CE" w:rsidP="00B276CE">
      <w:r>
        <w:t>Описание игры: У взрослого геометрические фигуры: круги, квадраты, треугольники разных цветов. В начале игры к детям обращается медвежонок. Он рассказывает, что ему подарили цветную мозаику, он поиграл ей, а теперь не может правильно сложить. Давайте поможем медвежонку. Взрослый берет по одной фигуре и показывает детям, при этом называя фигуру по цвету и форме: «Вот желтый треугольник, у кого такая же мозаика?» Дети смотрят на свои карточки, ищут, есть ли у них точно такая же фигура. Если ребенок нашел у себя такую же фигуру, он берет мозаику у взрослого и закрывает ей свою фигуру. Если никто не заберет показанную фигуру, то ее откладывают в сторону. Победителем оказывается тот, кто быстрее всех закроет фигуры на своей карточке. В конце игры медвежонок благодарит ребят за помощь. В следующий раз добавляют новые геометрические фигуры: прямоугольник, овал.</w:t>
      </w:r>
    </w:p>
    <w:sectPr w:rsidR="007530E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302" w:rsidRDefault="009E2302" w:rsidP="00B276CE">
      <w:pPr>
        <w:spacing w:after="0" w:line="240" w:lineRule="auto"/>
      </w:pPr>
      <w:r>
        <w:separator/>
      </w:r>
    </w:p>
  </w:endnote>
  <w:endnote w:type="continuationSeparator" w:id="0">
    <w:p w:rsidR="009E2302" w:rsidRDefault="009E2302" w:rsidP="00B27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9772856"/>
      <w:docPartObj>
        <w:docPartGallery w:val="Page Numbers (Bottom of Page)"/>
        <w:docPartUnique/>
      </w:docPartObj>
    </w:sdtPr>
    <w:sdtContent>
      <w:p w:rsidR="00B276CE" w:rsidRDefault="00B276CE" w:rsidP="00B276CE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302" w:rsidRDefault="009E2302" w:rsidP="00B276CE">
      <w:pPr>
        <w:spacing w:after="0" w:line="240" w:lineRule="auto"/>
      </w:pPr>
      <w:r>
        <w:separator/>
      </w:r>
    </w:p>
  </w:footnote>
  <w:footnote w:type="continuationSeparator" w:id="0">
    <w:p w:rsidR="009E2302" w:rsidRDefault="009E2302" w:rsidP="00B276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6CE"/>
    <w:rsid w:val="00630C28"/>
    <w:rsid w:val="007530E6"/>
    <w:rsid w:val="007B0277"/>
    <w:rsid w:val="009E2302"/>
    <w:rsid w:val="00B2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277"/>
    <w:pPr>
      <w:spacing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B0277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0277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0277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0277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B0277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B0277"/>
    <w:rPr>
      <w:rFonts w:ascii="Times New Roman" w:eastAsiaTheme="majorEastAsia" w:hAnsi="Times New Roman" w:cstheme="majorBidi"/>
      <w:b/>
      <w:bCs/>
      <w:sz w:val="28"/>
    </w:rPr>
  </w:style>
  <w:style w:type="paragraph" w:styleId="a3">
    <w:name w:val="header"/>
    <w:basedOn w:val="a"/>
    <w:link w:val="a4"/>
    <w:uiPriority w:val="99"/>
    <w:unhideWhenUsed/>
    <w:rsid w:val="00B27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276CE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B27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276CE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277"/>
    <w:pPr>
      <w:spacing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B0277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0277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0277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0277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B0277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B0277"/>
    <w:rPr>
      <w:rFonts w:ascii="Times New Roman" w:eastAsiaTheme="majorEastAsia" w:hAnsi="Times New Roman" w:cstheme="majorBidi"/>
      <w:b/>
      <w:bCs/>
      <w:sz w:val="28"/>
    </w:rPr>
  </w:style>
  <w:style w:type="paragraph" w:styleId="a3">
    <w:name w:val="header"/>
    <w:basedOn w:val="a"/>
    <w:link w:val="a4"/>
    <w:uiPriority w:val="99"/>
    <w:unhideWhenUsed/>
    <w:rsid w:val="00B27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276CE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B27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276CE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842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Улезькова</dc:creator>
  <cp:lastModifiedBy>Елизавета Улезькова</cp:lastModifiedBy>
  <cp:revision>1</cp:revision>
  <dcterms:created xsi:type="dcterms:W3CDTF">2021-05-16T13:28:00Z</dcterms:created>
  <dcterms:modified xsi:type="dcterms:W3CDTF">2021-05-16T13:30:00Z</dcterms:modified>
</cp:coreProperties>
</file>